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3B5B39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3B5B39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542416" w:rsidRDefault="00542416" w:rsidP="00542416">
      <w:r>
        <w:rPr>
          <w:color w:val="222222"/>
          <w:highlight w:val="white"/>
        </w:rPr>
        <w:t xml:space="preserve">I did not expect this violation after a clear notification about the implementation of smoke-free policy had been made. I am greatly disappointed as many of you are still found smoking within office premises that too in office hours. This shows that the notification has not been taken seriously. I want to inform you all that this kind of open violations of office rules is not tolerable. I see no reason of smoking in the office when those who smoke have already been told to use the assigned smoking spots outside the office. From now onwards, I hope to not see anybody smoking in the office. In the case of violation, expect a deduction in the salary as fine for violating the policy. Thank you!  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6"/>
      <w:footerReference w:type="default" r:id="rId7"/>
      <w:footerReference w:type="first" r:id="rId8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B39" w:rsidRDefault="003B5B39">
      <w:pPr>
        <w:spacing w:after="0" w:line="240" w:lineRule="auto"/>
      </w:pPr>
      <w:r>
        <w:separator/>
      </w:r>
    </w:p>
  </w:endnote>
  <w:endnote w:type="continuationSeparator" w:id="0">
    <w:p w:rsidR="003B5B39" w:rsidRDefault="003B5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DD79519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3B5B39">
    <w:pPr>
      <w:pStyle w:val="Footer"/>
      <w:rPr>
        <w:rStyle w:val="Emphasis"/>
      </w:rPr>
    </w:pPr>
    <w:sdt>
      <w:sdtPr>
        <w:rPr>
          <w:rStyle w:val="Emphasis"/>
        </w:rPr>
        <w:id w:val="-741561759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FA4C98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B39" w:rsidRDefault="003B5B39">
      <w:pPr>
        <w:spacing w:after="0" w:line="240" w:lineRule="auto"/>
      </w:pPr>
      <w:r>
        <w:separator/>
      </w:r>
    </w:p>
  </w:footnote>
  <w:footnote w:type="continuationSeparator" w:id="0">
    <w:p w:rsidR="003B5B39" w:rsidRDefault="003B5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F0ABD8E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21189"/>
    <w:rsid w:val="001369F5"/>
    <w:rsid w:val="00146F82"/>
    <w:rsid w:val="00154FC2"/>
    <w:rsid w:val="001C74FB"/>
    <w:rsid w:val="001D28D0"/>
    <w:rsid w:val="003818DD"/>
    <w:rsid w:val="003925A5"/>
    <w:rsid w:val="003B5B39"/>
    <w:rsid w:val="00542416"/>
    <w:rsid w:val="00647428"/>
    <w:rsid w:val="006D4AF5"/>
    <w:rsid w:val="00756B5A"/>
    <w:rsid w:val="007A347B"/>
    <w:rsid w:val="008678F9"/>
    <w:rsid w:val="00895500"/>
    <w:rsid w:val="008D46DD"/>
    <w:rsid w:val="00921337"/>
    <w:rsid w:val="009E7E3B"/>
    <w:rsid w:val="00A94352"/>
    <w:rsid w:val="00AD0005"/>
    <w:rsid w:val="00BD48C7"/>
    <w:rsid w:val="00CF3132"/>
    <w:rsid w:val="00DB44FE"/>
    <w:rsid w:val="00E007E0"/>
    <w:rsid w:val="00E20891"/>
    <w:rsid w:val="00E97D61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7799B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00000" w:rsidRDefault="00F22FA2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00000" w:rsidRDefault="00F22FA2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00000" w:rsidRDefault="00F22FA2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00000" w:rsidRDefault="00F22FA2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00000" w:rsidRDefault="00F22FA2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A2"/>
    <w:rsid w:val="00F22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2017-08-18T14:12:00Z</dcterms:created>
  <dcterms:modified xsi:type="dcterms:W3CDTF">2017-08-18T14:12:00Z</dcterms:modified>
</cp:coreProperties>
</file>